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4E" w:rsidRDefault="0087704E" w:rsidP="008770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4E" w:rsidRDefault="0087704E" w:rsidP="0087704E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87704E" w:rsidRPr="0087704E" w:rsidRDefault="00596535" w:rsidP="0087704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Наказом № 257 від 29.08.2025</w:t>
      </w:r>
      <w:r w:rsidR="0087704E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87704E" w:rsidRDefault="0087704E" w:rsidP="0087704E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87704E" w:rsidRDefault="0087704E" w:rsidP="0087704E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87704E" w:rsidRDefault="0087704E" w:rsidP="0087704E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87704E" w:rsidRDefault="0087704E" w:rsidP="0087704E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Положення</w:t>
      </w:r>
      <w:proofErr w:type="spellEnd"/>
      <w:r w:rsidRPr="0087704E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87704E" w:rsidRPr="0087704E" w:rsidRDefault="0087704E" w:rsidP="0087704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7704E">
        <w:rPr>
          <w:rFonts w:ascii="Times New Roman" w:hAnsi="Times New Roman" w:cs="Times New Roman"/>
          <w:b/>
          <w:sz w:val="56"/>
          <w:szCs w:val="56"/>
        </w:rPr>
        <w:t xml:space="preserve">про </w:t>
      </w: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запобігання</w:t>
      </w:r>
      <w:proofErr w:type="spellEnd"/>
      <w:r w:rsidRPr="0087704E">
        <w:rPr>
          <w:rFonts w:ascii="Times New Roman" w:hAnsi="Times New Roman" w:cs="Times New Roman"/>
          <w:b/>
          <w:sz w:val="56"/>
          <w:szCs w:val="56"/>
        </w:rPr>
        <w:t xml:space="preserve"> та </w:t>
      </w: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протидію</w:t>
      </w:r>
      <w:proofErr w:type="spellEnd"/>
      <w:r w:rsidRPr="0087704E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насильству</w:t>
      </w:r>
      <w:proofErr w:type="spellEnd"/>
      <w:r w:rsidRPr="0087704E">
        <w:rPr>
          <w:rFonts w:ascii="Times New Roman" w:hAnsi="Times New Roman" w:cs="Times New Roman"/>
          <w:b/>
          <w:sz w:val="56"/>
          <w:szCs w:val="56"/>
        </w:rPr>
        <w:t xml:space="preserve"> та </w:t>
      </w: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жорстокому</w:t>
      </w:r>
      <w:proofErr w:type="spellEnd"/>
      <w:r w:rsidRPr="0087704E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поводженню</w:t>
      </w:r>
      <w:proofErr w:type="spellEnd"/>
      <w:r w:rsidRPr="0087704E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з</w:t>
      </w:r>
      <w:proofErr w:type="spellEnd"/>
      <w:r w:rsidRPr="0087704E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7704E">
        <w:rPr>
          <w:rFonts w:ascii="Times New Roman" w:hAnsi="Times New Roman" w:cs="Times New Roman"/>
          <w:b/>
          <w:sz w:val="56"/>
          <w:szCs w:val="56"/>
        </w:rPr>
        <w:t>дітьми</w:t>
      </w:r>
      <w:proofErr w:type="spellEnd"/>
    </w:p>
    <w:p w:rsidR="0087704E" w:rsidRDefault="0087704E" w:rsidP="0087704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872F4" w:rsidRPr="0087704E" w:rsidRDefault="0087704E" w:rsidP="0087704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7704E">
        <w:rPr>
          <w:rFonts w:ascii="Times New Roman" w:hAnsi="Times New Roman" w:cs="Times New Roman"/>
          <w:sz w:val="32"/>
          <w:szCs w:val="32"/>
          <w:lang w:val="uk-UA"/>
        </w:rPr>
        <w:t>Державний заклад професійної (професійно-технічної) освіти «Харківське вище професійне училище швейного виробництва та побуту</w:t>
      </w:r>
    </w:p>
    <w:p w:rsidR="0087704E" w:rsidRDefault="008770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4E" w:rsidRDefault="008770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4E" w:rsidRDefault="008770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4E" w:rsidRDefault="008770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4E" w:rsidRDefault="008770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4E" w:rsidRDefault="008770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04E" w:rsidRDefault="0087704E" w:rsidP="00877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54CB" w:rsidRPr="0087704E" w:rsidRDefault="001354CB">
      <w:pPr>
        <w:rPr>
          <w:rFonts w:ascii="Times New Roman" w:hAnsi="Times New Roman" w:cs="Times New Roman"/>
          <w:b/>
          <w:sz w:val="28"/>
          <w:szCs w:val="28"/>
        </w:rPr>
      </w:pPr>
    </w:p>
    <w:p w:rsidR="001354CB" w:rsidRPr="001354CB" w:rsidRDefault="001354CB" w:rsidP="00877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54CB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1354CB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1354CB">
        <w:rPr>
          <w:rFonts w:ascii="Times New Roman" w:hAnsi="Times New Roman" w:cs="Times New Roman"/>
          <w:b/>
          <w:sz w:val="28"/>
          <w:szCs w:val="28"/>
        </w:rPr>
        <w:t>запобігання</w:t>
      </w:r>
      <w:proofErr w:type="spellEnd"/>
      <w:r w:rsidRPr="001354C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354CB">
        <w:rPr>
          <w:rFonts w:ascii="Times New Roman" w:hAnsi="Times New Roman" w:cs="Times New Roman"/>
          <w:b/>
          <w:sz w:val="28"/>
          <w:szCs w:val="28"/>
        </w:rPr>
        <w:t>протидію</w:t>
      </w:r>
      <w:proofErr w:type="spellEnd"/>
      <w:r w:rsidRPr="001354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4CB">
        <w:rPr>
          <w:rFonts w:ascii="Times New Roman" w:hAnsi="Times New Roman" w:cs="Times New Roman"/>
          <w:b/>
          <w:sz w:val="28"/>
          <w:szCs w:val="28"/>
        </w:rPr>
        <w:t>насильству</w:t>
      </w:r>
      <w:proofErr w:type="spellEnd"/>
      <w:r w:rsidRPr="001354CB">
        <w:rPr>
          <w:rFonts w:ascii="Times New Roman" w:hAnsi="Times New Roman" w:cs="Times New Roman"/>
          <w:b/>
          <w:sz w:val="28"/>
          <w:szCs w:val="28"/>
        </w:rPr>
        <w:t xml:space="preserve"> 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жорстокому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поводженню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дітьми</w:t>
      </w:r>
      <w:proofErr w:type="spellEnd"/>
    </w:p>
    <w:p w:rsidR="001354CB" w:rsidRPr="0087704E" w:rsidRDefault="001354CB">
      <w:pPr>
        <w:rPr>
          <w:rFonts w:ascii="Times New Roman" w:hAnsi="Times New Roman" w:cs="Times New Roman"/>
          <w:b/>
          <w:sz w:val="28"/>
          <w:szCs w:val="28"/>
        </w:rPr>
      </w:pPr>
    </w:p>
    <w:p w:rsidR="005B12D7" w:rsidRPr="00B31B3F" w:rsidRDefault="00B31B3F" w:rsidP="005B12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1B3F">
        <w:rPr>
          <w:rFonts w:ascii="Times New Roman" w:hAnsi="Times New Roman" w:cs="Times New Roman"/>
          <w:b/>
          <w:sz w:val="28"/>
          <w:szCs w:val="28"/>
        </w:rPr>
        <w:t>З</w:t>
      </w:r>
      <w:proofErr w:type="spellStart"/>
      <w:r w:rsidRPr="00B31B3F">
        <w:rPr>
          <w:rFonts w:ascii="Times New Roman" w:hAnsi="Times New Roman" w:cs="Times New Roman"/>
          <w:b/>
          <w:sz w:val="28"/>
          <w:szCs w:val="28"/>
          <w:lang w:val="uk-UA"/>
        </w:rPr>
        <w:t>агальні</w:t>
      </w:r>
      <w:proofErr w:type="spellEnd"/>
      <w:r w:rsidRPr="00B31B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положення</w:t>
      </w:r>
    </w:p>
    <w:p w:rsidR="005B12D7" w:rsidRDefault="005B12D7" w:rsidP="005B12D7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2D7">
        <w:rPr>
          <w:rFonts w:ascii="Times New Roman" w:hAnsi="Times New Roman" w:cs="Times New Roman"/>
          <w:sz w:val="28"/>
          <w:szCs w:val="28"/>
        </w:rPr>
        <w:t xml:space="preserve"> Дане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B12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Державному </w:t>
      </w:r>
      <w:r>
        <w:rPr>
          <w:rFonts w:ascii="Times New Roman" w:hAnsi="Times New Roman" w:cs="Times New Roman"/>
          <w:sz w:val="28"/>
          <w:szCs w:val="28"/>
        </w:rPr>
        <w:t>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професійної(професійно-технічної)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«Харківське вище професійне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уилище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швейного виробництва та побуту»</w:t>
      </w:r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2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12D7">
        <w:rPr>
          <w:rFonts w:ascii="Times New Roman" w:hAnsi="Times New Roman" w:cs="Times New Roman"/>
          <w:sz w:val="28"/>
          <w:szCs w:val="28"/>
        </w:rPr>
        <w:t>ідозру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5B12D7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2D7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B12D7">
        <w:rPr>
          <w:rFonts w:ascii="Times New Roman" w:hAnsi="Times New Roman" w:cs="Times New Roman"/>
          <w:sz w:val="28"/>
          <w:szCs w:val="28"/>
        </w:rPr>
        <w:t xml:space="preserve"> на них.</w:t>
      </w:r>
      <w:proofErr w:type="gramEnd"/>
    </w:p>
    <w:p w:rsidR="005B12D7" w:rsidRPr="005B12D7" w:rsidRDefault="005B12D7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E8D" w:rsidRDefault="005B12D7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розроблено на основі </w:t>
      </w:r>
      <w:r w:rsidR="007B2E8D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04.06.2025 року №658 «Про затвердження Типової програми унеможливлення насильства та жорстокого поводження з дітьми», </w:t>
      </w:r>
      <w:r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«Про освіту», «Про </w:t>
      </w:r>
      <w:r w:rsidR="007B2E8D">
        <w:rPr>
          <w:rFonts w:ascii="Times New Roman" w:hAnsi="Times New Roman" w:cs="Times New Roman"/>
          <w:sz w:val="28"/>
          <w:szCs w:val="28"/>
          <w:lang w:val="uk-UA"/>
        </w:rPr>
        <w:t>професійно-технічну</w:t>
      </w:r>
      <w:r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освіту», «Про запобігання та протидію домашньому насильству», «Про охорону дитинства», «Про внесення змін до деяких законодавчих актів України щодо протидії </w:t>
      </w:r>
      <w:proofErr w:type="spellStart"/>
      <w:r w:rsidRPr="007B2E8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статті»;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поводження», наказів Міністерства освіти та науки України від 02.10.2018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 w:rsidRPr="007B2E8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освіти». </w:t>
      </w:r>
    </w:p>
    <w:p w:rsidR="007B2E8D" w:rsidRDefault="007B2E8D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04E" w:rsidRDefault="0087704E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E8D" w:rsidRDefault="005B12D7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E8D">
        <w:rPr>
          <w:rFonts w:ascii="Times New Roman" w:hAnsi="Times New Roman" w:cs="Times New Roman"/>
          <w:sz w:val="28"/>
          <w:szCs w:val="28"/>
          <w:lang w:val="uk-UA"/>
        </w:rPr>
        <w:lastRenderedPageBreak/>
        <w:t>Ос</w:t>
      </w:r>
      <w:r w:rsidR="007B2E8D">
        <w:rPr>
          <w:rFonts w:ascii="Times New Roman" w:hAnsi="Times New Roman" w:cs="Times New Roman"/>
          <w:sz w:val="28"/>
          <w:szCs w:val="28"/>
          <w:lang w:val="uk-UA"/>
        </w:rPr>
        <w:t>новні терміни:</w:t>
      </w:r>
    </w:p>
    <w:p w:rsidR="007B2E8D" w:rsidRDefault="007B2E8D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B12D7" w:rsidRPr="007B2E8D">
        <w:rPr>
          <w:rFonts w:ascii="Times New Roman" w:hAnsi="Times New Roman" w:cs="Times New Roman"/>
          <w:b/>
          <w:sz w:val="28"/>
          <w:szCs w:val="28"/>
          <w:lang w:val="uk-UA"/>
        </w:rPr>
        <w:t>Безпечне освітнє середовище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>кібербезпеки</w:t>
      </w:r>
      <w:proofErr w:type="spellEnd"/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поширення неправдивих відомостей тощо), пропаганди та/або агітації, у тому числі з використанням </w:t>
      </w:r>
      <w:proofErr w:type="spellStart"/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>кіберпростору</w:t>
      </w:r>
      <w:proofErr w:type="spellEnd"/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>, а також 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</w:t>
      </w:r>
    </w:p>
    <w:p w:rsidR="007B2E8D" w:rsidRDefault="007B2E8D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2D7" w:rsidRPr="007B2E8D">
        <w:rPr>
          <w:rFonts w:ascii="Times New Roman" w:hAnsi="Times New Roman" w:cs="Times New Roman"/>
          <w:b/>
          <w:sz w:val="28"/>
          <w:szCs w:val="28"/>
          <w:lang w:val="uk-UA"/>
        </w:rPr>
        <w:t>Насильство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–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</w:r>
    </w:p>
    <w:p w:rsidR="007B2E8D" w:rsidRDefault="007B2E8D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12D7" w:rsidRPr="007B2E8D">
        <w:rPr>
          <w:rFonts w:ascii="Times New Roman" w:hAnsi="Times New Roman" w:cs="Times New Roman"/>
          <w:b/>
          <w:sz w:val="28"/>
          <w:szCs w:val="28"/>
        </w:rPr>
        <w:t>Домашнє</w:t>
      </w:r>
      <w:proofErr w:type="spellEnd"/>
      <w:r w:rsidR="005B12D7" w:rsidRPr="007B2E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12D7" w:rsidRPr="007B2E8D">
        <w:rPr>
          <w:rFonts w:ascii="Times New Roman" w:hAnsi="Times New Roman" w:cs="Times New Roman"/>
          <w:b/>
          <w:sz w:val="28"/>
          <w:szCs w:val="28"/>
        </w:rPr>
        <w:t>насильство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, сексуального,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вчиняються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родичами,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колишнім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теперішнім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подружжям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проживали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сім'єю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перебували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родинних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шлюбі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собою,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проживала особа, яка вчинила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домашнє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, у тому самому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погрози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="005B12D7" w:rsidRPr="005B12D7">
        <w:rPr>
          <w:rFonts w:ascii="Times New Roman" w:hAnsi="Times New Roman" w:cs="Times New Roman"/>
          <w:sz w:val="28"/>
          <w:szCs w:val="28"/>
        </w:rPr>
        <w:t>діянь</w:t>
      </w:r>
      <w:proofErr w:type="spellEnd"/>
      <w:r w:rsidR="005B12D7" w:rsidRPr="005B1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4830" w:rsidRDefault="005B12D7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E8D">
        <w:rPr>
          <w:rFonts w:ascii="Times New Roman" w:hAnsi="Times New Roman" w:cs="Times New Roman"/>
          <w:sz w:val="28"/>
          <w:szCs w:val="28"/>
          <w:lang w:val="uk-UA"/>
        </w:rPr>
        <w:t>Види насильства :</w:t>
      </w:r>
    </w:p>
    <w:p w:rsidR="00FF4830" w:rsidRDefault="00FF4830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економічне насильство 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FF4830" w:rsidRDefault="00FF4830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насильство - форма домашнього насильства, що включає словесні образи, погрози, у тому числі щодо третіх осіб, приниження, переслідуван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ня, залякування, інші діяння, 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>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FF4830" w:rsidRDefault="00FF4830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сексуальне насильство - форма домашнього насильства, що включає будь-які діяння сексуального характеру, вчинені стосовно повнолітньої особи без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>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FF4830" w:rsidRDefault="00FF4830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фізичне насильство 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FF4830" w:rsidRDefault="00FF4830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B12D7" w:rsidRPr="007B2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12D7" w:rsidRPr="00FF4830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5B12D7"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FF4830" w:rsidRDefault="00FF4830" w:rsidP="00E755E3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830" w:rsidRDefault="005B12D7" w:rsidP="00E755E3">
      <w:pPr>
        <w:pStyle w:val="a3"/>
        <w:numPr>
          <w:ilvl w:val="0"/>
          <w:numId w:val="1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</w:t>
      </w: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щодо захисту від різних форм насильства та жорстоко</w:t>
      </w:r>
      <w:r w:rsidR="00FF4830">
        <w:rPr>
          <w:rFonts w:ascii="Times New Roman" w:hAnsi="Times New Roman" w:cs="Times New Roman"/>
          <w:sz w:val="28"/>
          <w:szCs w:val="28"/>
          <w:lang w:val="uk-UA"/>
        </w:rPr>
        <w:t>го поводження з дітьми в училищі:</w:t>
      </w:r>
    </w:p>
    <w:p w:rsidR="00FF4830" w:rsidRDefault="00FF4830" w:rsidP="00E755E3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дітьми</w:t>
      </w:r>
      <w:proofErr w:type="spellEnd"/>
    </w:p>
    <w:p w:rsidR="00FF4830" w:rsidRDefault="00FF4830" w:rsidP="00E755E3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3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F4830">
        <w:rPr>
          <w:rFonts w:ascii="Times New Roman" w:hAnsi="Times New Roman" w:cs="Times New Roman"/>
          <w:sz w:val="28"/>
          <w:szCs w:val="28"/>
        </w:rPr>
        <w:t>;</w:t>
      </w:r>
    </w:p>
    <w:p w:rsidR="00FF4830" w:rsidRDefault="00FF4830" w:rsidP="00E755E3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культури нульової толерантності до насильства та жорстокого поводження з дітьми у всіх сферах діяльності;</w:t>
      </w:r>
    </w:p>
    <w:p w:rsidR="001354CB" w:rsidRDefault="00FF4830" w:rsidP="00E755E3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FF4830" w:rsidRDefault="00FF4830" w:rsidP="00E755E3">
      <w:pPr>
        <w:pStyle w:val="a3"/>
        <w:ind w:left="108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830" w:rsidRDefault="00FF4830" w:rsidP="00E755E3">
      <w:pPr>
        <w:pStyle w:val="a3"/>
        <w:numPr>
          <w:ilvl w:val="0"/>
          <w:numId w:val="1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b/>
          <w:lang w:val="uk-UA"/>
        </w:rPr>
        <w:t xml:space="preserve"> </w:t>
      </w:r>
      <w:r w:rsidRPr="00FF4830">
        <w:rPr>
          <w:rFonts w:ascii="Times New Roman" w:hAnsi="Times New Roman" w:cs="Times New Roman"/>
          <w:b/>
          <w:sz w:val="28"/>
          <w:szCs w:val="28"/>
          <w:lang w:val="uk-UA"/>
        </w:rPr>
        <w:t>Основні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унеможливлення насильства та жорстокого поводження з дітьми</w:t>
      </w:r>
      <w:r w:rsidRPr="00FF48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4830" w:rsidRDefault="00FF4830" w:rsidP="00E755E3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i/>
          <w:sz w:val="28"/>
          <w:szCs w:val="28"/>
          <w:lang w:val="uk-UA"/>
        </w:rPr>
        <w:t>превентивні заходи</w:t>
      </w: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72F7C" w:rsidRDefault="00FF4830" w:rsidP="00E755E3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запобігання та протидію насильству та жорстокому поводженню з дітьми; </w:t>
      </w:r>
    </w:p>
    <w:p w:rsidR="00872F7C" w:rsidRDefault="00FF4830" w:rsidP="00E755E3">
      <w:pPr>
        <w:pStyle w:val="a3"/>
        <w:ind w:left="709" w:right="-284" w:firstLine="4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872F7C" w:rsidRDefault="00FF4830" w:rsidP="00E755E3">
      <w:pPr>
        <w:pStyle w:val="a3"/>
        <w:ind w:left="709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форми реєстрації внутрішнього інциденту (журналу безпеки) 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суб’єкта роботи з дітьми та молоддю; </w:t>
      </w:r>
    </w:p>
    <w:p w:rsidR="00872F7C" w:rsidRDefault="00FF4830" w:rsidP="00E755E3">
      <w:pPr>
        <w:pStyle w:val="a3"/>
        <w:ind w:left="709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форми анкети анонімного опитування для дітей згідно з додатком 3; </w:t>
      </w:r>
    </w:p>
    <w:p w:rsidR="00872F7C" w:rsidRDefault="00FF4830" w:rsidP="00E755E3">
      <w:pPr>
        <w:pStyle w:val="a3"/>
        <w:ind w:left="709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 проведення оцінювання ризиків насильства та жорстокого поводження з дітьми в діяльності суб’єкта роботи з дітьми та молоддю, вжиття заходів, необхідних для їх усунення або мінімізації; </w:t>
      </w:r>
    </w:p>
    <w:p w:rsidR="00872F7C" w:rsidRDefault="00FF4830" w:rsidP="00E755E3">
      <w:pPr>
        <w:pStyle w:val="a3"/>
        <w:ind w:left="709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врахування ризиків насильства та жорстокого поводження з дітьми під час прийому на роботу працівників суб’єктів роботи з дітьми та молоддю; </w:t>
      </w:r>
    </w:p>
    <w:p w:rsidR="00872F7C" w:rsidRDefault="00FF4830" w:rsidP="00E755E3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F7C">
        <w:rPr>
          <w:rFonts w:ascii="Times New Roman" w:hAnsi="Times New Roman" w:cs="Times New Roman"/>
          <w:i/>
          <w:sz w:val="28"/>
          <w:szCs w:val="28"/>
          <w:lang w:val="uk-UA"/>
        </w:rPr>
        <w:t>заходи із виявлення та реагування на випадки насильства та жорстокого поводження з дітьми:</w:t>
      </w: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F7C" w:rsidRDefault="00FF4830" w:rsidP="00E755E3">
      <w:pPr>
        <w:pStyle w:val="a3"/>
        <w:ind w:left="709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доступних та безпечних способів повідомлення про випадки насильства та жорстокого поводження з дитиною; </w:t>
      </w:r>
    </w:p>
    <w:p w:rsidR="00383565" w:rsidRDefault="00FF4830" w:rsidP="00E755E3">
      <w:pPr>
        <w:pStyle w:val="a3"/>
        <w:ind w:left="709" w:right="-284" w:firstLine="4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>оперативне реагування за результатами розгляду заяв (скарг, повідомлень) про випадки насильства або жорстокого поводження з дітьми у суб’єкті роботи з дітьми та молоддю (далі — повідомлення)</w:t>
      </w:r>
    </w:p>
    <w:p w:rsidR="00872F7C" w:rsidRPr="00383565" w:rsidRDefault="00383565" w:rsidP="00E755E3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FF4830" w:rsidRPr="003835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заходи з навчання та підвищення обізнаності унеможливлення насильства та жорстокого поводження з дітьми:</w:t>
      </w:r>
      <w:r w:rsidR="00FF4830" w:rsidRPr="00383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F7C" w:rsidRDefault="00FF4830" w:rsidP="00E755E3">
      <w:pPr>
        <w:pStyle w:val="a3"/>
        <w:ind w:left="709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тренінгів, інших навчальних заходів для працівників суб’єкта роботи з дітьми та молоддю та інших фахівців, які контактують з дітьми; </w:t>
      </w:r>
    </w:p>
    <w:p w:rsidR="00872F7C" w:rsidRDefault="00FF4830" w:rsidP="00E755E3">
      <w:pPr>
        <w:pStyle w:val="a3"/>
        <w:ind w:left="709" w:right="-284" w:firstLine="4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інформаційних сесій для дітей (пояснення прав дитини, способів захисту, контактів для звернення); </w:t>
      </w:r>
    </w:p>
    <w:p w:rsidR="00872F7C" w:rsidRDefault="00FF4830" w:rsidP="00E755E3">
      <w:pPr>
        <w:pStyle w:val="a3"/>
        <w:ind w:left="709" w:right="-284" w:firstLine="4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батьків, інших законних представників дитини (проведення батьківських зборів, розповсюдження інформаційних матеріалів); </w:t>
      </w:r>
    </w:p>
    <w:p w:rsidR="00872F7C" w:rsidRDefault="00FF4830" w:rsidP="00E755E3">
      <w:pPr>
        <w:pStyle w:val="a3"/>
        <w:numPr>
          <w:ilvl w:val="0"/>
          <w:numId w:val="4"/>
        </w:numPr>
        <w:ind w:left="851" w:right="-284" w:firstLine="2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F7C">
        <w:rPr>
          <w:rFonts w:ascii="Times New Roman" w:hAnsi="Times New Roman" w:cs="Times New Roman"/>
          <w:i/>
          <w:sz w:val="28"/>
          <w:szCs w:val="28"/>
          <w:lang w:val="uk-UA"/>
        </w:rPr>
        <w:t>заходи з моніторингу та оцінки виконання програми:</w:t>
      </w: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3565" w:rsidRDefault="00FF4830" w:rsidP="00E755E3">
      <w:pPr>
        <w:pStyle w:val="a3"/>
        <w:ind w:left="709" w:right="-284" w:firstLine="4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>регулярні самоперевірки (оцінка ефективності заходів, виявлення проблемних аспектів);</w:t>
      </w:r>
    </w:p>
    <w:p w:rsidR="00383565" w:rsidRDefault="00FF4830" w:rsidP="00E755E3">
      <w:pPr>
        <w:pStyle w:val="a3"/>
        <w:ind w:left="709" w:right="-284" w:firstLine="4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збір інформації для зворотного зв’язку (анкетування дітей, батьків, персоналу); </w:t>
      </w:r>
    </w:p>
    <w:p w:rsidR="00383565" w:rsidRDefault="00FF4830" w:rsidP="00E755E3">
      <w:pPr>
        <w:pStyle w:val="a3"/>
        <w:ind w:left="851" w:right="-284" w:firstLine="2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8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аналіз інцидентів (вивчення випадків насильства для запобігання повторенню); </w:t>
      </w:r>
    </w:p>
    <w:p w:rsidR="00FF4830" w:rsidRDefault="00FF4830" w:rsidP="00E755E3">
      <w:pPr>
        <w:pStyle w:val="a3"/>
        <w:numPr>
          <w:ilvl w:val="0"/>
          <w:numId w:val="4"/>
        </w:numPr>
        <w:ind w:left="851" w:right="-284" w:firstLine="28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565">
        <w:rPr>
          <w:rFonts w:ascii="Times New Roman" w:hAnsi="Times New Roman" w:cs="Times New Roman"/>
          <w:i/>
          <w:sz w:val="28"/>
          <w:szCs w:val="28"/>
          <w:lang w:val="uk-UA"/>
        </w:rPr>
        <w:t>заходи з інформування</w:t>
      </w:r>
      <w:r w:rsidRPr="00FF4830">
        <w:rPr>
          <w:rFonts w:ascii="Times New Roman" w:hAnsi="Times New Roman" w:cs="Times New Roman"/>
          <w:sz w:val="28"/>
          <w:szCs w:val="28"/>
          <w:lang w:val="uk-UA"/>
        </w:rPr>
        <w:t xml:space="preserve">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383565" w:rsidRPr="000602C0" w:rsidRDefault="00383565" w:rsidP="00E755E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2C0">
        <w:rPr>
          <w:rFonts w:ascii="Times New Roman" w:hAnsi="Times New Roman" w:cs="Times New Roman"/>
          <w:b/>
          <w:sz w:val="28"/>
          <w:szCs w:val="28"/>
          <w:lang w:val="uk-UA"/>
        </w:rPr>
        <w:t>Директор училища:</w:t>
      </w:r>
    </w:p>
    <w:p w:rsidR="00383565" w:rsidRDefault="000602C0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2C0">
        <w:rPr>
          <w:rFonts w:ascii="Times New Roman" w:hAnsi="Times New Roman" w:cs="Times New Roman"/>
          <w:sz w:val="28"/>
          <w:szCs w:val="28"/>
          <w:lang w:val="uk-UA"/>
        </w:rPr>
        <w:t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:rsidR="000602C0" w:rsidRDefault="000602C0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2C0">
        <w:rPr>
          <w:rFonts w:ascii="Times New Roman" w:hAnsi="Times New Roman" w:cs="Times New Roman"/>
          <w:sz w:val="28"/>
          <w:szCs w:val="28"/>
          <w:lang w:val="uk-UA"/>
        </w:rPr>
        <w:t>забезпечує здійснення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ознайомлення працівників училища</w:t>
      </w:r>
      <w:r w:rsidRPr="000602C0">
        <w:rPr>
          <w:rFonts w:ascii="Times New Roman" w:hAnsi="Times New Roman" w:cs="Times New Roman"/>
          <w:sz w:val="28"/>
          <w:szCs w:val="28"/>
          <w:lang w:val="uk-UA"/>
        </w:rPr>
        <w:t>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суб’єкта роботи з дітьми та молоддю;</w:t>
      </w:r>
    </w:p>
    <w:p w:rsidR="000602C0" w:rsidRDefault="000602C0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2C0">
        <w:rPr>
          <w:rFonts w:ascii="Times New Roman" w:hAnsi="Times New Roman" w:cs="Times New Roman"/>
          <w:sz w:val="28"/>
          <w:szCs w:val="28"/>
          <w:lang w:val="uk-UA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9A1694" w:rsidRDefault="009A1694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потреби директор</w:t>
      </w:r>
      <w:r w:rsidRPr="009A1694">
        <w:rPr>
          <w:rFonts w:ascii="Times New Roman" w:hAnsi="Times New Roman" w:cs="Times New Roman"/>
          <w:sz w:val="28"/>
          <w:szCs w:val="28"/>
          <w:lang w:val="uk-UA"/>
        </w:rPr>
        <w:t xml:space="preserve">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 </w:t>
      </w:r>
    </w:p>
    <w:p w:rsidR="009A1694" w:rsidRDefault="009A1694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9A1694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 повідомлення протягом однієї доби з дня його надходження. </w:t>
      </w:r>
    </w:p>
    <w:p w:rsidR="009A1694" w:rsidRPr="009A1694" w:rsidRDefault="009A1694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694">
        <w:rPr>
          <w:rFonts w:ascii="Times New Roman" w:hAnsi="Times New Roman" w:cs="Times New Roman"/>
          <w:sz w:val="28"/>
          <w:szCs w:val="28"/>
          <w:lang w:val="uk-UA"/>
        </w:rPr>
        <w:t>У разі виявлення ознак насильства або жорстокого п</w:t>
      </w:r>
      <w:r>
        <w:rPr>
          <w:rFonts w:ascii="Times New Roman" w:hAnsi="Times New Roman" w:cs="Times New Roman"/>
          <w:sz w:val="28"/>
          <w:szCs w:val="28"/>
          <w:lang w:val="uk-UA"/>
        </w:rPr>
        <w:t>оводження з дитиною директор</w:t>
      </w:r>
      <w:r w:rsidRPr="009A1694">
        <w:rPr>
          <w:rFonts w:ascii="Times New Roman" w:hAnsi="Times New Roman" w:cs="Times New Roman"/>
          <w:sz w:val="28"/>
          <w:szCs w:val="28"/>
          <w:lang w:val="uk-UA"/>
        </w:rPr>
        <w:t xml:space="preserve">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5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</w:t>
      </w:r>
      <w:r w:rsidRPr="009A16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1 червня 2020 р. № 585 </w:t>
      </w:r>
      <w:proofErr w:type="spellStart"/>
      <w:r w:rsidRPr="009A1694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9A169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</w:t>
      </w:r>
      <w:proofErr w:type="spellStart"/>
      <w:r w:rsidRPr="009A1694">
        <w:rPr>
          <w:rFonts w:ascii="Times New Roman" w:hAnsi="Times New Roman" w:cs="Times New Roman"/>
          <w:sz w:val="28"/>
          <w:szCs w:val="28"/>
          <w:lang w:val="uk-UA"/>
        </w:rPr>
        <w:t>обставинах”</w:t>
      </w:r>
      <w:proofErr w:type="spellEnd"/>
      <w:r w:rsidRPr="009A1694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вісник України, 2020 р., № 57, ст. 1779).</w:t>
      </w:r>
    </w:p>
    <w:p w:rsidR="000602C0" w:rsidRPr="000602C0" w:rsidRDefault="000602C0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02C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проходженню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вчинили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, стали </w:t>
      </w:r>
      <w:proofErr w:type="spellStart"/>
      <w:proofErr w:type="gramStart"/>
      <w:r w:rsidRPr="000602C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0602C0">
        <w:rPr>
          <w:rFonts w:ascii="Times New Roman" w:hAnsi="Times New Roman" w:cs="Times New Roman"/>
          <w:sz w:val="28"/>
          <w:szCs w:val="28"/>
        </w:rPr>
        <w:t>ідками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для таких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>;</w:t>
      </w:r>
    </w:p>
    <w:p w:rsidR="000602C0" w:rsidRPr="000602C0" w:rsidRDefault="000602C0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2C0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училища</w:t>
      </w:r>
      <w:r w:rsidRPr="000602C0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запобігання насильству та жорстокому поводженню з дітьми; </w:t>
      </w:r>
    </w:p>
    <w:p w:rsidR="000602C0" w:rsidRDefault="000602C0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службами у справах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, центрами </w:t>
      </w:r>
      <w:proofErr w:type="spellStart"/>
      <w:proofErr w:type="gramStart"/>
      <w:r w:rsidRPr="000602C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602C0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служб, закладами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органами для оперативного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602C0">
        <w:rPr>
          <w:rFonts w:ascii="Times New Roman" w:hAnsi="Times New Roman" w:cs="Times New Roman"/>
          <w:sz w:val="28"/>
          <w:szCs w:val="28"/>
        </w:rPr>
        <w:t>.</w:t>
      </w:r>
    </w:p>
    <w:p w:rsidR="007062AA" w:rsidRPr="007062AA" w:rsidRDefault="007062AA" w:rsidP="00E755E3">
      <w:pPr>
        <w:pStyle w:val="a3"/>
        <w:ind w:left="567" w:right="-284"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2AA">
        <w:rPr>
          <w:rFonts w:ascii="Times New Roman" w:hAnsi="Times New Roman" w:cs="Times New Roman"/>
          <w:sz w:val="28"/>
          <w:szCs w:val="28"/>
          <w:lang w:val="uk-UA"/>
        </w:rPr>
        <w:t xml:space="preserve">З метою унеможливлення насильства або жорстокого поводження з дітьми керівник училища забезпечує виявлення поведінки дітей, працівників, яка потенційно може призводити до насильства та жорстокого поводження. </w:t>
      </w:r>
      <w:proofErr w:type="gramStart"/>
      <w:r w:rsidRPr="007062AA">
        <w:rPr>
          <w:rFonts w:ascii="Times New Roman" w:hAnsi="Times New Roman" w:cs="Times New Roman"/>
          <w:sz w:val="28"/>
          <w:szCs w:val="28"/>
        </w:rPr>
        <w:t xml:space="preserve">Недопустимою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гідне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Індикаторами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вказувати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спричинення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тону голосу,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сприйматися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образа,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принизливих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покарань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AA">
        <w:rPr>
          <w:rFonts w:ascii="Times New Roman" w:hAnsi="Times New Roman" w:cs="Times New Roman"/>
          <w:sz w:val="28"/>
          <w:szCs w:val="28"/>
        </w:rPr>
        <w:t>індикатори</w:t>
      </w:r>
      <w:proofErr w:type="spellEnd"/>
      <w:r w:rsidRPr="007062AA">
        <w:rPr>
          <w:rFonts w:ascii="Times New Roman" w:hAnsi="Times New Roman" w:cs="Times New Roman"/>
          <w:sz w:val="28"/>
          <w:szCs w:val="28"/>
        </w:rPr>
        <w:t>.</w:t>
      </w:r>
    </w:p>
    <w:p w:rsidR="000602C0" w:rsidRPr="00B31B3F" w:rsidRDefault="00B31B3F" w:rsidP="00B31B3F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B3F">
        <w:rPr>
          <w:rFonts w:ascii="Times New Roman" w:hAnsi="Times New Roman" w:cs="Times New Roman"/>
          <w:b/>
          <w:sz w:val="28"/>
          <w:szCs w:val="28"/>
          <w:lang w:val="uk-UA"/>
        </w:rPr>
        <w:t>Працівники училища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виявлення ознак насильства або жорстокого поводження з дитиною зобов’язані: </w:t>
      </w:r>
    </w:p>
    <w:p w:rsidR="00E755E3" w:rsidRPr="00E755E3" w:rsidRDefault="00E755E3" w:rsidP="00E755E3">
      <w:pPr>
        <w:pStyle w:val="a3"/>
        <w:ind w:left="567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5E3">
        <w:rPr>
          <w:rFonts w:ascii="Times New Roman" w:hAnsi="Times New Roman" w:cs="Times New Roman"/>
          <w:sz w:val="28"/>
          <w:szCs w:val="28"/>
          <w:lang w:val="uk-UA"/>
        </w:rPr>
        <w:t xml:space="preserve">вжити невідкладних заходів для припинення насильства або жорстокого поводження з дитиною; </w:t>
      </w:r>
    </w:p>
    <w:p w:rsidR="00E755E3" w:rsidRPr="00E755E3" w:rsidRDefault="00E755E3" w:rsidP="00E755E3">
      <w:pPr>
        <w:pStyle w:val="a3"/>
        <w:ind w:left="567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5E3">
        <w:rPr>
          <w:rFonts w:ascii="Times New Roman" w:hAnsi="Times New Roman" w:cs="Times New Roman"/>
          <w:sz w:val="28"/>
          <w:szCs w:val="28"/>
          <w:lang w:val="uk-UA"/>
        </w:rPr>
        <w:t xml:space="preserve">надати у разі потреби </w:t>
      </w:r>
      <w:proofErr w:type="spellStart"/>
      <w:r w:rsidRPr="00E755E3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E755E3">
        <w:rPr>
          <w:rFonts w:ascii="Times New Roman" w:hAnsi="Times New Roman" w:cs="Times New Roman"/>
          <w:sz w:val="28"/>
          <w:szCs w:val="28"/>
          <w:lang w:val="uk-UA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 </w:t>
      </w:r>
    </w:p>
    <w:p w:rsidR="00B31B3F" w:rsidRDefault="00E755E3" w:rsidP="00E755E3">
      <w:pPr>
        <w:pStyle w:val="a3"/>
        <w:ind w:left="567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5E3">
        <w:rPr>
          <w:rFonts w:ascii="Times New Roman" w:hAnsi="Times New Roman" w:cs="Times New Roman"/>
          <w:sz w:val="28"/>
          <w:szCs w:val="28"/>
          <w:lang w:val="uk-UA"/>
        </w:rPr>
        <w:t>пові</w:t>
      </w:r>
      <w:r>
        <w:rPr>
          <w:rFonts w:ascii="Times New Roman" w:hAnsi="Times New Roman" w:cs="Times New Roman"/>
          <w:sz w:val="28"/>
          <w:szCs w:val="28"/>
          <w:lang w:val="uk-UA"/>
        </w:rPr>
        <w:t>домити директору училища</w:t>
      </w:r>
      <w:r w:rsidRPr="00E755E3">
        <w:rPr>
          <w:rFonts w:ascii="Times New Roman" w:hAnsi="Times New Roman" w:cs="Times New Roman"/>
          <w:sz w:val="28"/>
          <w:szCs w:val="28"/>
          <w:lang w:val="uk-UA"/>
        </w:rPr>
        <w:t xml:space="preserve"> та одному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7062AA" w:rsidRPr="007062AA" w:rsidRDefault="007062AA" w:rsidP="00E755E3">
      <w:pPr>
        <w:pStyle w:val="a3"/>
        <w:ind w:left="567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2AA">
        <w:rPr>
          <w:rFonts w:ascii="Times New Roman" w:hAnsi="Times New Roman" w:cs="Times New Roman"/>
          <w:sz w:val="28"/>
          <w:szCs w:val="28"/>
          <w:lang w:val="uk-UA"/>
        </w:rPr>
        <w:lastRenderedPageBreak/>
        <w:t>З метою унеможливлення ризиків насильства та жорстокого поводження з дитиною працівники повинні не допускати фізичного контакту з дитиною, якщо він не є необхідним відповідно до змісту заходів або видів діяльності з дитиною. 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CA2B69" w:rsidRDefault="009A1694" w:rsidP="00E755E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694">
        <w:rPr>
          <w:rFonts w:ascii="Times New Roman" w:hAnsi="Times New Roman" w:cs="Times New Roman"/>
          <w:b/>
          <w:sz w:val="28"/>
          <w:szCs w:val="28"/>
          <w:lang w:val="uk-UA"/>
        </w:rPr>
        <w:t>Училище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755E3" w:rsidRPr="009A1694" w:rsidRDefault="009A1694" w:rsidP="00CA2B69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повинно забезпечити функціонування механізму подання повідомлень, а, саме:</w:t>
      </w:r>
    </w:p>
    <w:p w:rsidR="009A1694" w:rsidRPr="009A1694" w:rsidRDefault="009A1694" w:rsidP="009A1694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694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дітей та їх батьків або інших законних 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дитини, працівників училища</w:t>
      </w:r>
      <w:r w:rsidRPr="009A1694">
        <w:rPr>
          <w:rFonts w:ascii="Times New Roman" w:hAnsi="Times New Roman" w:cs="Times New Roman"/>
          <w:sz w:val="28"/>
          <w:szCs w:val="28"/>
          <w:lang w:val="uk-UA"/>
        </w:rPr>
        <w:t xml:space="preserve">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:rsidR="009A1694" w:rsidRDefault="009A1694" w:rsidP="009A1694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694">
        <w:rPr>
          <w:rFonts w:ascii="Times New Roman" w:hAnsi="Times New Roman" w:cs="Times New Roman"/>
          <w:sz w:val="28"/>
          <w:szCs w:val="28"/>
          <w:lang w:val="uk-UA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CA2B6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училищі в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t>ідповід</w:t>
      </w:r>
      <w:r>
        <w:rPr>
          <w:rFonts w:ascii="Times New Roman" w:hAnsi="Times New Roman" w:cs="Times New Roman"/>
          <w:sz w:val="28"/>
          <w:szCs w:val="28"/>
          <w:lang w:val="uk-UA"/>
        </w:rPr>
        <w:t>но до статті 10 Закону України «Про охорону дитинства»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 забороняється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особи. </w:t>
      </w:r>
    </w:p>
    <w:p w:rsidR="009A1694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CA2B6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В училищі повинні бути розроблені та/або поширені інформаційні матеріали з питань унеможливлення насильства та жорстокого поводження з дітьми шляхом: </w:t>
      </w:r>
    </w:p>
    <w:p w:rsidR="00CA2B6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розміщення на інформаційних стендах у приміщенні суб’єкта роботи з дітьми та молоддю, розповсюдження серед працівників, дітей, їх батьків або інших законних представників дити</w:t>
      </w:r>
      <w:r>
        <w:rPr>
          <w:rFonts w:ascii="Times New Roman" w:hAnsi="Times New Roman" w:cs="Times New Roman"/>
          <w:sz w:val="28"/>
          <w:szCs w:val="28"/>
          <w:lang w:val="uk-UA"/>
        </w:rPr>
        <w:t>ни у формі буклетів (листівок);</w:t>
      </w:r>
    </w:p>
    <w:p w:rsidR="00CA2B6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надсилання через батьківські, учнівські групи в </w:t>
      </w:r>
      <w:proofErr w:type="spellStart"/>
      <w:r w:rsidRPr="00CA2B69">
        <w:rPr>
          <w:rFonts w:ascii="Times New Roman" w:hAnsi="Times New Roman" w:cs="Times New Roman"/>
          <w:sz w:val="28"/>
          <w:szCs w:val="28"/>
          <w:lang w:val="uk-UA"/>
        </w:rPr>
        <w:t>месенджерах</w:t>
      </w:r>
      <w:proofErr w:type="spellEnd"/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, розміщення на офіційному </w:t>
      </w:r>
      <w:proofErr w:type="spellStart"/>
      <w:r w:rsidRPr="00CA2B69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 суб’єкта роботи з дітьми та молоддю та його сторінках у соціальних мережах; </w:t>
      </w:r>
    </w:p>
    <w:p w:rsidR="00CA2B69" w:rsidRPr="00CA2B6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тематичних семінарів для батьків або інших законних представників дитини. </w:t>
      </w:r>
    </w:p>
    <w:p w:rsidR="00CA2B6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Училище забезпечує інформування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з питань унеможливлення насильства та жорстокого поводження з дітьми (далі — інформування), що передбачає такі напрями (теми): </w:t>
      </w:r>
    </w:p>
    <w:p w:rsidR="00CA2B69" w:rsidRDefault="00CE4653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розпізнавання фізичного</w:t>
      </w:r>
      <w:r w:rsidR="00CA2B69">
        <w:rPr>
          <w:rFonts w:ascii="Times New Roman" w:hAnsi="Times New Roman" w:cs="Times New Roman"/>
          <w:sz w:val="28"/>
          <w:szCs w:val="28"/>
          <w:lang w:val="uk-UA"/>
        </w:rPr>
        <w:t>; психологічного,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та</w:t>
      </w:r>
      <w:r w:rsidRPr="00CE4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t>сексуальн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 насильства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методи пр</w:t>
      </w:r>
      <w:r w:rsidR="00CE4653">
        <w:rPr>
          <w:rFonts w:ascii="Times New Roman" w:hAnsi="Times New Roman" w:cs="Times New Roman"/>
          <w:sz w:val="28"/>
          <w:szCs w:val="28"/>
          <w:lang w:val="uk-UA"/>
        </w:rPr>
        <w:t xml:space="preserve">офілактики </w:t>
      </w:r>
      <w:proofErr w:type="spellStart"/>
      <w:r w:rsidR="00CE4653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CE4653">
        <w:rPr>
          <w:rFonts w:ascii="Times New Roman" w:hAnsi="Times New Roman" w:cs="Times New Roman"/>
          <w:sz w:val="28"/>
          <w:szCs w:val="28"/>
          <w:lang w:val="uk-UA"/>
        </w:rPr>
        <w:t xml:space="preserve"> серед дітей;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ненасильницьких методів спілкування та управління конфліктами; 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надання першої психологічної допомоги дітям, які постраждали від насильства та ж</w:t>
      </w:r>
      <w:r w:rsidR="00CE4653">
        <w:rPr>
          <w:rFonts w:ascii="Times New Roman" w:hAnsi="Times New Roman" w:cs="Times New Roman"/>
          <w:sz w:val="28"/>
          <w:szCs w:val="28"/>
          <w:lang w:val="uk-UA"/>
        </w:rPr>
        <w:t>орстокого поводження з дітьми;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порядок дій у разі виявлення випадків насильства або підозри щодо їх наявності; 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дотримання правових норм щод</w:t>
      </w:r>
      <w:r w:rsidR="00CE4653">
        <w:rPr>
          <w:rFonts w:ascii="Times New Roman" w:hAnsi="Times New Roman" w:cs="Times New Roman"/>
          <w:sz w:val="28"/>
          <w:szCs w:val="28"/>
          <w:lang w:val="uk-UA"/>
        </w:rPr>
        <w:t>о захисту дітей від насильства;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</w:t>
      </w:r>
      <w:r w:rsidR="00CE4653">
        <w:rPr>
          <w:rFonts w:ascii="Times New Roman" w:hAnsi="Times New Roman" w:cs="Times New Roman"/>
          <w:sz w:val="28"/>
          <w:szCs w:val="28"/>
          <w:lang w:val="uk-UA"/>
        </w:rPr>
        <w:t>орстокого поводження з дитиною.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здійснюється шляхом: 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 </w:t>
      </w:r>
    </w:p>
    <w:p w:rsidR="00CE4653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інтерактивних тренінгів для дітей із розвитку емоційного інтелекту, толерантності та ненасильницького спілкування; </w:t>
      </w:r>
    </w:p>
    <w:p w:rsidR="008E600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ігор та рольових прав, які моделюють реальні ситуації та допомагають дітям дізнатися про </w:t>
      </w:r>
      <w:r w:rsidR="008E6009">
        <w:rPr>
          <w:rFonts w:ascii="Times New Roman" w:hAnsi="Times New Roman" w:cs="Times New Roman"/>
          <w:sz w:val="28"/>
          <w:szCs w:val="28"/>
          <w:lang w:val="uk-UA"/>
        </w:rPr>
        <w:t>способи захисту порушених прав;</w:t>
      </w:r>
    </w:p>
    <w:p w:rsidR="008E600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впровадженн</w:t>
      </w:r>
      <w:r w:rsidR="008E6009">
        <w:rPr>
          <w:rFonts w:ascii="Times New Roman" w:hAnsi="Times New Roman" w:cs="Times New Roman"/>
          <w:sz w:val="28"/>
          <w:szCs w:val="28"/>
          <w:lang w:val="uk-UA"/>
        </w:rPr>
        <w:t>я занять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безпечної поведінки, прав дитини та медіації; </w:t>
      </w:r>
    </w:p>
    <w:p w:rsidR="008E600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співпраці з психологами та соціальними працівниками для проведення групових та індивідуальних заня</w:t>
      </w:r>
      <w:r w:rsidR="008E6009">
        <w:rPr>
          <w:rFonts w:ascii="Times New Roman" w:hAnsi="Times New Roman" w:cs="Times New Roman"/>
          <w:sz w:val="28"/>
          <w:szCs w:val="28"/>
          <w:lang w:val="uk-UA"/>
        </w:rPr>
        <w:t>ть щодо запобігання насильству;</w:t>
      </w:r>
    </w:p>
    <w:p w:rsidR="008E600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</w:t>
      </w:r>
      <w:r w:rsidR="008E6009">
        <w:rPr>
          <w:rFonts w:ascii="Times New Roman" w:hAnsi="Times New Roman" w:cs="Times New Roman"/>
          <w:sz w:val="28"/>
          <w:szCs w:val="28"/>
          <w:lang w:val="uk-UA"/>
        </w:rPr>
        <w:t xml:space="preserve"> юристи, соціальні працівники);</w:t>
      </w:r>
    </w:p>
    <w:p w:rsidR="008E600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lastRenderedPageBreak/>
        <w:t>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</w:t>
      </w:r>
      <w:r w:rsidR="008E6009">
        <w:rPr>
          <w:rFonts w:ascii="Times New Roman" w:hAnsi="Times New Roman" w:cs="Times New Roman"/>
          <w:sz w:val="28"/>
          <w:szCs w:val="28"/>
          <w:lang w:val="uk-UA"/>
        </w:rPr>
        <w:t>ке поводження, передбаченої училищем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t>, алгоритму дій у разі виявлення насильства, способів та механізмів отримання допомоги, можливих наслідків для особи, яка вчинила наси</w:t>
      </w:r>
      <w:r w:rsidR="008E6009">
        <w:rPr>
          <w:rFonts w:ascii="Times New Roman" w:hAnsi="Times New Roman" w:cs="Times New Roman"/>
          <w:sz w:val="28"/>
          <w:szCs w:val="28"/>
          <w:lang w:val="uk-UA"/>
        </w:rPr>
        <w:t>льство або жорстоке поводження.</w:t>
      </w:r>
    </w:p>
    <w:p w:rsidR="00CA2B69" w:rsidRDefault="00CA2B69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B69">
        <w:rPr>
          <w:rFonts w:ascii="Times New Roman" w:hAnsi="Times New Roman" w:cs="Times New Roman"/>
          <w:sz w:val="28"/>
          <w:szCs w:val="28"/>
          <w:lang w:val="uk-UA"/>
        </w:rPr>
        <w:t>Для проведення інформування дітей, батьків або інших законних представників діт</w:t>
      </w:r>
      <w:r w:rsidR="008E6009">
        <w:rPr>
          <w:rFonts w:ascii="Times New Roman" w:hAnsi="Times New Roman" w:cs="Times New Roman"/>
          <w:sz w:val="28"/>
          <w:szCs w:val="28"/>
          <w:lang w:val="uk-UA"/>
        </w:rPr>
        <w:t xml:space="preserve">ей, працівників </w:t>
      </w:r>
      <w:r w:rsidRPr="00CA2B69">
        <w:rPr>
          <w:rFonts w:ascii="Times New Roman" w:hAnsi="Times New Roman" w:cs="Times New Roman"/>
          <w:sz w:val="28"/>
          <w:szCs w:val="28"/>
          <w:lang w:val="uk-UA"/>
        </w:rPr>
        <w:t>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170735" w:rsidRPr="00170735" w:rsidRDefault="007062AA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735">
        <w:rPr>
          <w:rFonts w:ascii="Times New Roman" w:hAnsi="Times New Roman" w:cs="Times New Roman"/>
          <w:sz w:val="28"/>
          <w:szCs w:val="28"/>
          <w:lang w:val="uk-UA"/>
        </w:rPr>
        <w:t xml:space="preserve">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 </w:t>
      </w:r>
    </w:p>
    <w:p w:rsidR="00170735" w:rsidRPr="00170735" w:rsidRDefault="007062AA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>:</w:t>
      </w:r>
    </w:p>
    <w:p w:rsidR="00170735" w:rsidRPr="00170735" w:rsidRDefault="007062AA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жор</w:t>
      </w:r>
      <w:r w:rsidR="00170735">
        <w:rPr>
          <w:rFonts w:ascii="Times New Roman" w:hAnsi="Times New Roman" w:cs="Times New Roman"/>
          <w:sz w:val="28"/>
          <w:szCs w:val="28"/>
        </w:rPr>
        <w:t>стокого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35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3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 xml:space="preserve">, </w:t>
      </w:r>
      <w:r w:rsidR="00170735">
        <w:rPr>
          <w:rFonts w:ascii="Times New Roman" w:hAnsi="Times New Roman" w:cs="Times New Roman"/>
          <w:sz w:val="28"/>
          <w:szCs w:val="28"/>
          <w:lang w:val="uk-UA"/>
        </w:rPr>
        <w:t>в училищі</w:t>
      </w:r>
      <w:r w:rsid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35">
        <w:rPr>
          <w:rFonts w:ascii="Times New Roman" w:hAnsi="Times New Roman" w:cs="Times New Roman"/>
          <w:sz w:val="28"/>
          <w:szCs w:val="28"/>
        </w:rPr>
        <w:t>аналізу</w:t>
      </w:r>
      <w:r w:rsidR="00170735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причини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proofErr w:type="gramStart"/>
      <w:r w:rsidRPr="001707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0735">
        <w:rPr>
          <w:rFonts w:ascii="Times New Roman" w:hAnsi="Times New Roman" w:cs="Times New Roman"/>
          <w:sz w:val="28"/>
          <w:szCs w:val="28"/>
        </w:rPr>
        <w:t>ідставою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0735" w:rsidRPr="00170735" w:rsidRDefault="007062AA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73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викладена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повідомленні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аналізується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заходи до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0735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735" w:rsidRPr="00170735" w:rsidRDefault="007062AA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735">
        <w:rPr>
          <w:rFonts w:ascii="Times New Roman" w:hAnsi="Times New Roman" w:cs="Times New Roman"/>
          <w:sz w:val="28"/>
          <w:szCs w:val="28"/>
          <w:lang w:val="uk-UA"/>
        </w:rPr>
        <w:t>Діяльність щодо виявлення</w:t>
      </w:r>
      <w:r w:rsidR="00170735">
        <w:rPr>
          <w:rFonts w:ascii="Times New Roman" w:hAnsi="Times New Roman" w:cs="Times New Roman"/>
          <w:sz w:val="28"/>
          <w:szCs w:val="28"/>
          <w:lang w:val="uk-UA"/>
        </w:rPr>
        <w:t xml:space="preserve"> та аналізу ризиків провадиться в училищі</w:t>
      </w:r>
      <w:r w:rsidRPr="00170735">
        <w:rPr>
          <w:rFonts w:ascii="Times New Roman" w:hAnsi="Times New Roman" w:cs="Times New Roman"/>
          <w:sz w:val="28"/>
          <w:szCs w:val="28"/>
          <w:lang w:val="uk-UA"/>
        </w:rPr>
        <w:t xml:space="preserve"> із за</w:t>
      </w:r>
      <w:r w:rsidR="00170735" w:rsidRPr="00170735">
        <w:rPr>
          <w:rFonts w:ascii="Times New Roman" w:hAnsi="Times New Roman" w:cs="Times New Roman"/>
          <w:sz w:val="28"/>
          <w:szCs w:val="28"/>
          <w:lang w:val="uk-UA"/>
        </w:rPr>
        <w:t>лученням сторін, зокрема дітей.</w:t>
      </w:r>
    </w:p>
    <w:p w:rsidR="007062AA" w:rsidRDefault="007062AA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73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неналежне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r w:rsidR="00170735">
        <w:rPr>
          <w:rFonts w:ascii="Times New Roman" w:hAnsi="Times New Roman" w:cs="Times New Roman"/>
          <w:sz w:val="28"/>
          <w:szCs w:val="28"/>
          <w:lang w:val="uk-UA"/>
        </w:rPr>
        <w:t xml:space="preserve">в училищі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повідомлено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уповноваженій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(координатору) в органах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та органах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7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0735">
        <w:rPr>
          <w:rFonts w:ascii="Times New Roman" w:hAnsi="Times New Roman" w:cs="Times New Roman"/>
          <w:sz w:val="28"/>
          <w:szCs w:val="28"/>
        </w:rPr>
        <w:t>івності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70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0735">
        <w:rPr>
          <w:rFonts w:ascii="Times New Roman" w:hAnsi="Times New Roman" w:cs="Times New Roman"/>
          <w:sz w:val="28"/>
          <w:szCs w:val="28"/>
        </w:rPr>
        <w:t>протиді</w:t>
      </w:r>
      <w:r w:rsidR="0017073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35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70735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35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="00170735">
        <w:rPr>
          <w:rFonts w:ascii="Times New Roman" w:hAnsi="Times New Roman" w:cs="Times New Roman"/>
          <w:sz w:val="28"/>
          <w:szCs w:val="28"/>
        </w:rPr>
        <w:t>.</w:t>
      </w:r>
    </w:p>
    <w:p w:rsidR="00170735" w:rsidRDefault="00170735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735" w:rsidRDefault="00A2387D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Інна ЗАРЯЖКО</w:t>
      </w:r>
    </w:p>
    <w:p w:rsidR="00170735" w:rsidRDefault="00A2387D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НВхР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СОЛОВЙОВ</w:t>
      </w:r>
    </w:p>
    <w:p w:rsidR="009A4E60" w:rsidRPr="00331781" w:rsidRDefault="009A4E60" w:rsidP="009A4E60">
      <w:pPr>
        <w:pStyle w:val="a3"/>
        <w:ind w:right="-284" w:firstLine="41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17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Додаток 1</w:t>
      </w:r>
    </w:p>
    <w:p w:rsidR="009A4E60" w:rsidRPr="00331781" w:rsidRDefault="009A4E60" w:rsidP="009A4E60">
      <w:pPr>
        <w:pStyle w:val="a3"/>
        <w:ind w:right="-284" w:firstLine="41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1781">
        <w:rPr>
          <w:rFonts w:ascii="Times New Roman" w:hAnsi="Times New Roman" w:cs="Times New Roman"/>
          <w:sz w:val="28"/>
          <w:szCs w:val="28"/>
          <w:lang w:val="uk-UA"/>
        </w:rPr>
        <w:t xml:space="preserve"> до Положення</w:t>
      </w:r>
    </w:p>
    <w:p w:rsidR="00331781" w:rsidRDefault="00331781" w:rsidP="009A4E60">
      <w:pPr>
        <w:pStyle w:val="a3"/>
        <w:ind w:right="-284" w:firstLine="41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4E60" w:rsidRPr="009A4E60" w:rsidRDefault="009A4E60" w:rsidP="009A4E60">
      <w:pPr>
        <w:pStyle w:val="a3"/>
        <w:ind w:right="-284" w:firstLine="41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ТИПОВА ФОРМА</w:t>
      </w:r>
    </w:p>
    <w:p w:rsidR="00331781" w:rsidRDefault="009A4E60" w:rsidP="009A4E60">
      <w:pPr>
        <w:pStyle w:val="a3"/>
        <w:ind w:right="-284" w:firstLine="41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первинного повідомлення про підозру</w:t>
      </w:r>
    </w:p>
    <w:p w:rsidR="009A4E60" w:rsidRPr="009A4E60" w:rsidRDefault="009A4E60" w:rsidP="009A4E60">
      <w:pPr>
        <w:pStyle w:val="a3"/>
        <w:ind w:right="-284" w:firstLine="41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на випадок насильства щодо дитини</w:t>
      </w:r>
    </w:p>
    <w:p w:rsidR="00331781" w:rsidRDefault="00331781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E60" w:rsidRPr="00477FB6" w:rsidRDefault="009A4E60" w:rsidP="00CA2B69">
      <w:pPr>
        <w:pStyle w:val="a3"/>
        <w:ind w:right="-284" w:firstLine="4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b/>
          <w:sz w:val="28"/>
          <w:szCs w:val="28"/>
          <w:lang w:val="uk-UA"/>
        </w:rPr>
        <w:t>Державний заклад професійної(професійно-технічної) освіти «Харківське вище професійне училище швейного виробництва та побуту»</w:t>
      </w:r>
    </w:p>
    <w:p w:rsidR="00331781" w:rsidRPr="009A4E60" w:rsidRDefault="00331781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E60" w:rsidRPr="009A4E60" w:rsidRDefault="009A4E60" w:rsidP="00CA2B69">
      <w:pPr>
        <w:pStyle w:val="a3"/>
        <w:ind w:right="-284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Дата події або виявлення: ____ ________ 20__ р. </w:t>
      </w:r>
    </w:p>
    <w:p w:rsidR="009A4E60" w:rsidRPr="009A4E60" w:rsidRDefault="009A4E60" w:rsidP="009A4E60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дитину: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ім’я</w:t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по батькові (за наявності): 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вік дитини: 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статус (за потреби):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дитина з інвалідністю;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дитина-сирота;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дитина, позбавлена батьківського піклування;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інше: 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9A4E60" w:rsidRPr="009A4E60" w:rsidRDefault="009A4E60" w:rsidP="009A4E60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особу, яка повідомляє: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прізвище 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ім’я 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по батькові (за наявності): 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>найменування посади: 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контактний номер телефону: 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>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A4E60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A4E60">
        <w:rPr>
          <w:rFonts w:ascii="Times New Roman" w:hAnsi="Times New Roman" w:cs="Times New Roman"/>
          <w:sz w:val="28"/>
          <w:szCs w:val="28"/>
        </w:rPr>
        <w:t>_________________________________________________________ (</w:t>
      </w:r>
      <w:proofErr w:type="spellStart"/>
      <w:r w:rsidRPr="009A4E60">
        <w:rPr>
          <w:rFonts w:ascii="Times New Roman" w:hAnsi="Times New Roman" w:cs="Times New Roman"/>
          <w:sz w:val="18"/>
          <w:szCs w:val="18"/>
        </w:rPr>
        <w:t>зазначити</w:t>
      </w:r>
      <w:proofErr w:type="spellEnd"/>
      <w:r w:rsidRPr="009A4E60">
        <w:rPr>
          <w:rFonts w:ascii="Times New Roman" w:hAnsi="Times New Roman" w:cs="Times New Roman"/>
          <w:sz w:val="18"/>
          <w:szCs w:val="18"/>
        </w:rPr>
        <w:t xml:space="preserve"> максимально </w:t>
      </w:r>
      <w:proofErr w:type="spellStart"/>
      <w:r w:rsidRPr="009A4E60">
        <w:rPr>
          <w:rFonts w:ascii="Times New Roman" w:hAnsi="Times New Roman" w:cs="Times New Roman"/>
          <w:sz w:val="18"/>
          <w:szCs w:val="18"/>
        </w:rPr>
        <w:t>докладно</w:t>
      </w:r>
      <w:proofErr w:type="spellEnd"/>
      <w:r w:rsidRPr="009A4E6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4E60">
        <w:rPr>
          <w:rFonts w:ascii="Times New Roman" w:hAnsi="Times New Roman" w:cs="Times New Roman"/>
          <w:sz w:val="18"/>
          <w:szCs w:val="18"/>
        </w:rPr>
        <w:t>що</w:t>
      </w:r>
      <w:proofErr w:type="spellEnd"/>
      <w:r w:rsidRPr="009A4E6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18"/>
          <w:szCs w:val="18"/>
        </w:rPr>
        <w:t>сталося</w:t>
      </w:r>
      <w:proofErr w:type="spellEnd"/>
      <w:r w:rsidRPr="009A4E60">
        <w:rPr>
          <w:rFonts w:ascii="Times New Roman" w:hAnsi="Times New Roman" w:cs="Times New Roman"/>
          <w:sz w:val="18"/>
          <w:szCs w:val="18"/>
        </w:rPr>
        <w:t xml:space="preserve">, коли, де, </w:t>
      </w:r>
      <w:proofErr w:type="spellStart"/>
      <w:r w:rsidRPr="009A4E60">
        <w:rPr>
          <w:rFonts w:ascii="Times New Roman" w:hAnsi="Times New Roman" w:cs="Times New Roman"/>
          <w:sz w:val="18"/>
          <w:szCs w:val="18"/>
        </w:rPr>
        <w:t>хто</w:t>
      </w:r>
      <w:proofErr w:type="spellEnd"/>
      <w:r w:rsidRPr="009A4E6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18"/>
          <w:szCs w:val="18"/>
        </w:rPr>
        <w:t>був</w:t>
      </w:r>
      <w:proofErr w:type="spellEnd"/>
      <w:r w:rsidRPr="009A4E6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18"/>
          <w:szCs w:val="18"/>
        </w:rPr>
        <w:t>присутній</w:t>
      </w:r>
      <w:proofErr w:type="spellEnd"/>
      <w:r w:rsidRPr="009A4E60">
        <w:rPr>
          <w:rFonts w:ascii="Times New Roman" w:hAnsi="Times New Roman" w:cs="Times New Roman"/>
          <w:sz w:val="18"/>
          <w:szCs w:val="18"/>
        </w:rPr>
        <w:t>)</w:t>
      </w:r>
    </w:p>
    <w:p w:rsidR="009A4E60" w:rsidRPr="009A4E60" w:rsidRDefault="009A4E60" w:rsidP="009A4E60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4E6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тілесні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>;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</w:rPr>
        <w:t xml:space="preserve">  страх,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 контакту;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A4E60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9A4E60">
        <w:rPr>
          <w:rFonts w:ascii="Times New Roman" w:hAnsi="Times New Roman" w:cs="Times New Roman"/>
          <w:sz w:val="28"/>
          <w:szCs w:val="28"/>
        </w:rPr>
        <w:t>;</w:t>
      </w:r>
    </w:p>
    <w:p w:rsid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інше: 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331781" w:rsidRPr="009A4E60" w:rsidRDefault="00331781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E60" w:rsidRPr="009A4E60" w:rsidRDefault="009A4E60" w:rsidP="009A4E60">
      <w:pPr>
        <w:pStyle w:val="a3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Інформація про вжиті заходи (на момент заповнення):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поінформовано відповідальну особу закладу;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поінформовано батьків/інших законних представників;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поінформовано службу у справах дітей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поінформовано уповноважений підрозділ органів Національної поліції; 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E60">
        <w:rPr>
          <w:rFonts w:ascii="Times New Roman" w:hAnsi="Times New Roman" w:cs="Times New Roman"/>
          <w:sz w:val="28"/>
          <w:szCs w:val="28"/>
        </w:rPr>
        <w:sym w:font="Symbol" w:char="F0FF"/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>інше: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E60">
        <w:rPr>
          <w:rFonts w:ascii="Times New Roman" w:hAnsi="Times New Roman" w:cs="Times New Roman"/>
          <w:sz w:val="28"/>
          <w:szCs w:val="28"/>
          <w:lang w:val="uk-UA"/>
        </w:rPr>
        <w:t xml:space="preserve">  _____________________ </w:t>
      </w:r>
    </w:p>
    <w:p w:rsidR="009A4E60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A4E60">
        <w:rPr>
          <w:rFonts w:ascii="Times New Roman" w:hAnsi="Times New Roman" w:cs="Times New Roman"/>
          <w:sz w:val="20"/>
          <w:szCs w:val="20"/>
          <w:lang w:val="uk-UA"/>
        </w:rPr>
        <w:t>(підпис особи, яка заповнює                                 (дата)</w:t>
      </w:r>
    </w:p>
    <w:p w:rsidR="00170735" w:rsidRPr="009A4E60" w:rsidRDefault="009A4E60" w:rsidP="009A4E60">
      <w:pPr>
        <w:pStyle w:val="a3"/>
        <w:ind w:left="1494" w:right="-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A4E60">
        <w:rPr>
          <w:rFonts w:ascii="Times New Roman" w:hAnsi="Times New Roman" w:cs="Times New Roman"/>
          <w:sz w:val="20"/>
          <w:szCs w:val="20"/>
          <w:lang w:val="uk-UA"/>
        </w:rPr>
        <w:t xml:space="preserve"> первинне повідомлення) </w:t>
      </w:r>
    </w:p>
    <w:p w:rsidR="00117D64" w:rsidRDefault="00117D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17D64" w:rsidRPr="00477FB6" w:rsidRDefault="00117D64" w:rsidP="00117D64">
      <w:pPr>
        <w:pStyle w:val="a3"/>
        <w:ind w:left="1494" w:right="-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7FB6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9A4E60" w:rsidRPr="00477FB6" w:rsidRDefault="00193B00" w:rsidP="00117D64">
      <w:pPr>
        <w:pStyle w:val="a3"/>
        <w:ind w:left="1494" w:right="-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t xml:space="preserve">до </w:t>
      </w:r>
      <w:r w:rsidRPr="00477FB6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193B00" w:rsidRPr="00193B00" w:rsidRDefault="00193B00" w:rsidP="00193B00">
      <w:pPr>
        <w:pStyle w:val="a3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3B00">
        <w:rPr>
          <w:rFonts w:ascii="Times New Roman" w:hAnsi="Times New Roman" w:cs="Times New Roman"/>
          <w:sz w:val="28"/>
          <w:szCs w:val="28"/>
        </w:rPr>
        <w:t xml:space="preserve">ТИПОВА ФОРМА </w:t>
      </w:r>
    </w:p>
    <w:p w:rsidR="00117D64" w:rsidRDefault="00193B00" w:rsidP="00193B00">
      <w:pPr>
        <w:pStyle w:val="a3"/>
        <w:ind w:left="1494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3B00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19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00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19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B00">
        <w:rPr>
          <w:rFonts w:ascii="Times New Roman" w:hAnsi="Times New Roman" w:cs="Times New Roman"/>
          <w:sz w:val="28"/>
          <w:szCs w:val="28"/>
        </w:rPr>
        <w:t>інциденту</w:t>
      </w:r>
      <w:proofErr w:type="spellEnd"/>
      <w:r w:rsidRPr="00193B00">
        <w:rPr>
          <w:rFonts w:ascii="Times New Roman" w:hAnsi="Times New Roman" w:cs="Times New Roman"/>
          <w:sz w:val="28"/>
          <w:szCs w:val="28"/>
        </w:rPr>
        <w:t xml:space="preserve"> (журналу </w:t>
      </w:r>
      <w:proofErr w:type="spellStart"/>
      <w:r w:rsidRPr="00193B0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proofErr w:type="gramStart"/>
      <w:r w:rsidR="00444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B0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77FB6" w:rsidRDefault="00477FB6" w:rsidP="00477FB6">
      <w:pPr>
        <w:pStyle w:val="a3"/>
        <w:ind w:right="-284" w:firstLine="41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заклад професійної(професійно-технічної) освіти «Харківське вище професійне училище </w:t>
      </w:r>
    </w:p>
    <w:p w:rsidR="00477FB6" w:rsidRPr="00477FB6" w:rsidRDefault="00477FB6" w:rsidP="00477FB6">
      <w:pPr>
        <w:pStyle w:val="a3"/>
        <w:ind w:right="-284" w:firstLine="41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b/>
          <w:sz w:val="28"/>
          <w:szCs w:val="28"/>
          <w:lang w:val="uk-UA"/>
        </w:rPr>
        <w:t>швейного виробництва та побуту»</w:t>
      </w:r>
    </w:p>
    <w:p w:rsidR="00477FB6" w:rsidRPr="00477FB6" w:rsidRDefault="00477FB6" w:rsidP="00477FB6">
      <w:pPr>
        <w:pStyle w:val="a3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503"/>
        <w:gridCol w:w="3205"/>
        <w:gridCol w:w="1275"/>
        <w:gridCol w:w="1079"/>
        <w:gridCol w:w="1120"/>
        <w:gridCol w:w="1148"/>
        <w:gridCol w:w="1559"/>
      </w:tblGrid>
      <w:tr w:rsidR="009C1092" w:rsidTr="009C1092">
        <w:tc>
          <w:tcPr>
            <w:tcW w:w="503" w:type="dxa"/>
          </w:tcPr>
          <w:p w:rsidR="00444C7D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B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B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05" w:type="dxa"/>
          </w:tcPr>
          <w:p w:rsidR="00193B00" w:rsidRPr="00193B00" w:rsidRDefault="00193B00" w:rsidP="00193B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B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спосіб отримання повідомлення про підозру на випадок наси</w:t>
            </w:r>
            <w:r w:rsidR="00444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льства щодо дитини (звернення,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повідомлення(усне/письмове</w:t>
            </w:r>
            <w:r w:rsidR="00444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193B00" w:rsidRPr="00193B00" w:rsidRDefault="00193B00" w:rsidP="009C10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</w:t>
            </w:r>
            <w:r w:rsidR="009C1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ім’я дитини </w:t>
            </w:r>
          </w:p>
        </w:tc>
        <w:tc>
          <w:tcPr>
            <w:tcW w:w="1079" w:type="dxa"/>
          </w:tcPr>
          <w:p w:rsidR="00193B00" w:rsidRPr="00193B00" w:rsidRDefault="009C1092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ситуації</w:t>
            </w:r>
            <w:r w:rsidR="00477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120" w:type="dxa"/>
          </w:tcPr>
          <w:p w:rsidR="00193B00" w:rsidRPr="00193B00" w:rsidRDefault="009C1092" w:rsidP="009C1092">
            <w:pPr>
              <w:pStyle w:val="a3"/>
              <w:ind w:left="-81" w:right="-122" w:firstLine="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реагування</w:t>
            </w:r>
          </w:p>
        </w:tc>
        <w:tc>
          <w:tcPr>
            <w:tcW w:w="1148" w:type="dxa"/>
          </w:tcPr>
          <w:p w:rsidR="00193B00" w:rsidRPr="00193B00" w:rsidRDefault="009C1092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</w:t>
            </w:r>
            <w:r w:rsidR="00477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</w:p>
        </w:tc>
        <w:tc>
          <w:tcPr>
            <w:tcW w:w="1559" w:type="dxa"/>
          </w:tcPr>
          <w:p w:rsidR="00193B00" w:rsidRPr="00193B00" w:rsidRDefault="009C1092" w:rsidP="00444C7D">
            <w:pPr>
              <w:pStyle w:val="a3"/>
              <w:ind w:left="0" w:right="-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 відповідальної особи</w:t>
            </w:r>
          </w:p>
        </w:tc>
      </w:tr>
      <w:tr w:rsidR="009C1092" w:rsidTr="009C1092">
        <w:tc>
          <w:tcPr>
            <w:tcW w:w="503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5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1092" w:rsidTr="009C1092">
        <w:tc>
          <w:tcPr>
            <w:tcW w:w="503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5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93B00" w:rsidRPr="00193B00" w:rsidRDefault="00193B00" w:rsidP="00193B00">
            <w:pPr>
              <w:pStyle w:val="a3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93B00" w:rsidRDefault="00193B00" w:rsidP="00193B00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FB6" w:rsidRDefault="00477FB6" w:rsidP="00193B00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FB6" w:rsidRDefault="00477FB6" w:rsidP="00477FB6">
      <w:pPr>
        <w:pStyle w:val="a3"/>
        <w:ind w:right="-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*- </w:t>
      </w:r>
      <w:r w:rsidRPr="00477FB6">
        <w:rPr>
          <w:rFonts w:ascii="Times New Roman" w:hAnsi="Times New Roman" w:cs="Times New Roman"/>
          <w:sz w:val="20"/>
          <w:szCs w:val="20"/>
          <w:lang w:val="uk-UA"/>
        </w:rPr>
        <w:t>зазначається факт про фізичне/психологічне насильство/</w:t>
      </w:r>
      <w:proofErr w:type="spellStart"/>
      <w:r w:rsidRPr="00477FB6">
        <w:rPr>
          <w:rFonts w:ascii="Times New Roman" w:hAnsi="Times New Roman" w:cs="Times New Roman"/>
          <w:sz w:val="20"/>
          <w:szCs w:val="20"/>
          <w:lang w:val="uk-UA"/>
        </w:rPr>
        <w:t>булінг</w:t>
      </w:r>
      <w:proofErr w:type="spellEnd"/>
      <w:r w:rsidRPr="00477FB6">
        <w:rPr>
          <w:rFonts w:ascii="Times New Roman" w:hAnsi="Times New Roman" w:cs="Times New Roman"/>
          <w:sz w:val="20"/>
          <w:szCs w:val="20"/>
          <w:lang w:val="uk-UA"/>
        </w:rPr>
        <w:t>/спробу втечі/інше</w:t>
      </w:r>
    </w:p>
    <w:p w:rsidR="00477FB6" w:rsidRPr="00477FB6" w:rsidRDefault="00477FB6" w:rsidP="00477FB6">
      <w:pPr>
        <w:pStyle w:val="a3"/>
        <w:ind w:right="-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** - зазначається, чи поінформовано органи, надано допомогу, припинено контакт тощо</w:t>
      </w:r>
    </w:p>
    <w:p w:rsidR="00444C7D" w:rsidRDefault="00444C7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77FB6" w:rsidRPr="00BE5060" w:rsidRDefault="00444C7D" w:rsidP="00477FB6">
      <w:pPr>
        <w:pStyle w:val="a3"/>
        <w:ind w:left="0" w:right="-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5060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BE5060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477FB6" w:rsidRPr="00BE5060" w:rsidRDefault="00477FB6" w:rsidP="00477FB6">
      <w:pPr>
        <w:pStyle w:val="a3"/>
        <w:ind w:left="0" w:right="-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E5060">
        <w:rPr>
          <w:rFonts w:ascii="Times New Roman" w:hAnsi="Times New Roman" w:cs="Times New Roman"/>
          <w:sz w:val="28"/>
          <w:szCs w:val="28"/>
        </w:rPr>
        <w:t xml:space="preserve">до </w:t>
      </w:r>
      <w:r w:rsidRPr="00BE5060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477FB6" w:rsidRPr="00477FB6" w:rsidRDefault="00444C7D" w:rsidP="00477FB6">
      <w:pPr>
        <w:pStyle w:val="a3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t>ТИПОВА АНКЕТА</w:t>
      </w:r>
    </w:p>
    <w:p w:rsidR="00477FB6" w:rsidRDefault="00444C7D" w:rsidP="00477FB6">
      <w:pPr>
        <w:pStyle w:val="a3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анонімного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>*</w:t>
      </w:r>
    </w:p>
    <w:p w:rsidR="00477FB6" w:rsidRPr="00477FB6" w:rsidRDefault="00477FB6" w:rsidP="00477FB6">
      <w:pPr>
        <w:pStyle w:val="a3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FB6" w:rsidRPr="00477FB6" w:rsidRDefault="00444C7D" w:rsidP="00477FB6">
      <w:pPr>
        <w:pStyle w:val="a3"/>
        <w:numPr>
          <w:ilvl w:val="0"/>
          <w:numId w:val="7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почувався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почувалася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7F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77FB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77FB6" w:rsidRPr="00477FB6" w:rsidRDefault="00477FB6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="00444C7D" w:rsidRPr="00477FB6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="00444C7D" w:rsidRPr="00477FB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Pr="00477F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Pr="00477F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77F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77FB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FB6" w:rsidRPr="00477FB6" w:rsidRDefault="00444C7D" w:rsidP="00477FB6">
      <w:pPr>
        <w:pStyle w:val="a3"/>
        <w:numPr>
          <w:ilvl w:val="0"/>
          <w:numId w:val="7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t xml:space="preserve">Як </w:t>
      </w:r>
      <w:proofErr w:type="gramStart"/>
      <w:r w:rsidRPr="00477F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77FB6"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ставилися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>?</w:t>
      </w:r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r w:rsidR="00477FB6"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>;</w:t>
      </w:r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Pr="00477F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байдуже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>;</w:t>
      </w:r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Pr="00477FB6">
        <w:rPr>
          <w:rFonts w:ascii="Times New Roman" w:hAnsi="Times New Roman" w:cs="Times New Roman"/>
          <w:sz w:val="28"/>
          <w:szCs w:val="28"/>
          <w:lang w:val="uk-UA"/>
        </w:rPr>
        <w:t xml:space="preserve">  іноді грубо або несправедливо</w:t>
      </w:r>
    </w:p>
    <w:p w:rsidR="00477FB6" w:rsidRPr="00477FB6" w:rsidRDefault="00444C7D" w:rsidP="00477FB6">
      <w:pPr>
        <w:pStyle w:val="a3"/>
        <w:numPr>
          <w:ilvl w:val="0"/>
          <w:numId w:val="7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  <w:lang w:val="uk-UA"/>
        </w:rPr>
        <w:t xml:space="preserve">Чи були випадки, коли хтось із працівників </w:t>
      </w:r>
      <w:r w:rsidR="00477FB6" w:rsidRPr="00477FB6">
        <w:rPr>
          <w:rFonts w:ascii="Times New Roman" w:hAnsi="Times New Roman" w:cs="Times New Roman"/>
          <w:sz w:val="28"/>
          <w:szCs w:val="28"/>
          <w:lang w:val="uk-UA"/>
        </w:rPr>
        <w:t>училища,</w:t>
      </w:r>
      <w:r w:rsidRPr="00477FB6">
        <w:rPr>
          <w:rFonts w:ascii="Times New Roman" w:hAnsi="Times New Roman" w:cs="Times New Roman"/>
          <w:sz w:val="28"/>
          <w:szCs w:val="28"/>
          <w:lang w:val="uk-UA"/>
        </w:rPr>
        <w:t xml:space="preserve"> інших залучених фахівців або дітей тебе лякав, ображав або погрожував?</w:t>
      </w:r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FB6"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Pr="00477FB6">
        <w:rPr>
          <w:rFonts w:ascii="Times New Roman" w:hAnsi="Times New Roman" w:cs="Times New Roman"/>
          <w:sz w:val="28"/>
          <w:szCs w:val="28"/>
        </w:rPr>
        <w:t>так;</w:t>
      </w:r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r w:rsidR="00477FB6"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FB6" w:rsidRPr="00477F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77FB6" w:rsidRPr="00477FB6">
        <w:rPr>
          <w:rFonts w:ascii="Times New Roman" w:hAnsi="Times New Roman" w:cs="Times New Roman"/>
          <w:sz w:val="28"/>
          <w:szCs w:val="28"/>
        </w:rPr>
        <w:t>і.</w:t>
      </w:r>
    </w:p>
    <w:p w:rsidR="00477FB6" w:rsidRPr="00477FB6" w:rsidRDefault="00444C7D" w:rsidP="00477FB6">
      <w:pPr>
        <w:pStyle w:val="a3"/>
        <w:numPr>
          <w:ilvl w:val="0"/>
          <w:numId w:val="7"/>
        </w:num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знаєш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>, до ког</w:t>
      </w:r>
      <w:r w:rsidR="00477FB6" w:rsidRPr="00477FB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77FB6" w:rsidRPr="00477FB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477FB6"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FB6" w:rsidRPr="00477FB6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="00477FB6" w:rsidRPr="00477FB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77FB6" w:rsidRPr="00477FB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</w:p>
    <w:p w:rsidR="00477FB6" w:rsidRPr="00477FB6" w:rsidRDefault="00477FB6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="00444C7D" w:rsidRPr="00477FB6">
        <w:rPr>
          <w:rFonts w:ascii="Times New Roman" w:hAnsi="Times New Roman" w:cs="Times New Roman"/>
          <w:sz w:val="28"/>
          <w:szCs w:val="28"/>
        </w:rPr>
        <w:t>так;</w:t>
      </w:r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sym w:font="Symbol" w:char="F0FF"/>
      </w:r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7F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77FB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FB6" w:rsidRPr="00477FB6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FB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хоті</w:t>
      </w:r>
      <w:proofErr w:type="gramStart"/>
      <w:r w:rsidRPr="00477FB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77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хотіла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FB6">
        <w:rPr>
          <w:rFonts w:ascii="Times New Roman" w:hAnsi="Times New Roman" w:cs="Times New Roman"/>
          <w:sz w:val="28"/>
          <w:szCs w:val="28"/>
        </w:rPr>
        <w:t>б</w:t>
      </w:r>
      <w:r w:rsidR="00477FB6" w:rsidRPr="00477FB6">
        <w:rPr>
          <w:rFonts w:ascii="Times New Roman" w:hAnsi="Times New Roman" w:cs="Times New Roman"/>
          <w:sz w:val="28"/>
          <w:szCs w:val="28"/>
        </w:rPr>
        <w:t>уло</w:t>
      </w:r>
      <w:proofErr w:type="spellEnd"/>
      <w:r w:rsidR="00477FB6" w:rsidRPr="00477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FB6" w:rsidRPr="00477FB6">
        <w:rPr>
          <w:rFonts w:ascii="Times New Roman" w:hAnsi="Times New Roman" w:cs="Times New Roman"/>
          <w:sz w:val="28"/>
          <w:szCs w:val="28"/>
        </w:rPr>
        <w:t>безпечніше</w:t>
      </w:r>
      <w:proofErr w:type="spellEnd"/>
      <w:r w:rsidR="00477FB6" w:rsidRPr="00477FB6">
        <w:rPr>
          <w:rFonts w:ascii="Times New Roman" w:hAnsi="Times New Roman" w:cs="Times New Roman"/>
          <w:sz w:val="28"/>
          <w:szCs w:val="28"/>
        </w:rPr>
        <w:t xml:space="preserve">? </w:t>
      </w:r>
      <w:r w:rsidRPr="00477FB6">
        <w:rPr>
          <w:rFonts w:ascii="Times New Roman" w:hAnsi="Times New Roman" w:cs="Times New Roman"/>
          <w:sz w:val="28"/>
          <w:szCs w:val="28"/>
        </w:rPr>
        <w:t>________________________________________________________________ ________________________________________________________________ ________________________________________________________________ ________________________________________________</w:t>
      </w:r>
      <w:r w:rsidR="00477FB6" w:rsidRPr="00477FB6">
        <w:rPr>
          <w:rFonts w:ascii="Times New Roman" w:hAnsi="Times New Roman" w:cs="Times New Roman"/>
          <w:sz w:val="28"/>
          <w:szCs w:val="28"/>
        </w:rPr>
        <w:t>________________.</w:t>
      </w:r>
    </w:p>
    <w:p w:rsidR="00477FB6" w:rsidRPr="00477FB6" w:rsidRDefault="00477FB6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FB6" w:rsidRPr="00477FB6" w:rsidRDefault="00477FB6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FB6" w:rsidRDefault="00477FB6" w:rsidP="00477FB6">
      <w:pPr>
        <w:pStyle w:val="a3"/>
        <w:ind w:left="408" w:right="-284"/>
        <w:jc w:val="both"/>
        <w:rPr>
          <w:lang w:val="uk-UA"/>
        </w:rPr>
      </w:pPr>
    </w:p>
    <w:p w:rsidR="00444C7D" w:rsidRPr="00193B00" w:rsidRDefault="00444C7D" w:rsidP="00477FB6">
      <w:pPr>
        <w:pStyle w:val="a3"/>
        <w:ind w:left="408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 xml:space="preserve">*Анкета </w:t>
      </w:r>
      <w:proofErr w:type="spellStart"/>
      <w:r>
        <w:t>заповнюється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 у </w:t>
      </w:r>
      <w:proofErr w:type="gramStart"/>
      <w:r>
        <w:t>доступному</w:t>
      </w:r>
      <w:proofErr w:type="gramEnd"/>
      <w:r>
        <w:t xml:space="preserve"> </w:t>
      </w:r>
      <w:proofErr w:type="spellStart"/>
      <w:r>
        <w:t>форматі</w:t>
      </w:r>
      <w:proofErr w:type="spellEnd"/>
      <w:r>
        <w:t>. __________________</w:t>
      </w:r>
    </w:p>
    <w:sectPr w:rsidR="00444C7D" w:rsidRPr="00193B00" w:rsidSect="0038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734F"/>
    <w:multiLevelType w:val="hybridMultilevel"/>
    <w:tmpl w:val="EC82F1CC"/>
    <w:lvl w:ilvl="0" w:tplc="2632BFB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425E0"/>
    <w:multiLevelType w:val="hybridMultilevel"/>
    <w:tmpl w:val="2C8A10C2"/>
    <w:lvl w:ilvl="0" w:tplc="A754C71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5095375"/>
    <w:multiLevelType w:val="hybridMultilevel"/>
    <w:tmpl w:val="400A3E82"/>
    <w:lvl w:ilvl="0" w:tplc="0F2A1E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7C25B2B"/>
    <w:multiLevelType w:val="hybridMultilevel"/>
    <w:tmpl w:val="38FA5C20"/>
    <w:lvl w:ilvl="0" w:tplc="2012B7B6">
      <w:start w:val="4"/>
      <w:numFmt w:val="decimal"/>
      <w:lvlText w:val="%1)"/>
      <w:lvlJc w:val="left"/>
      <w:pPr>
        <w:ind w:left="15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57093B7F"/>
    <w:multiLevelType w:val="hybridMultilevel"/>
    <w:tmpl w:val="213C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66131"/>
    <w:multiLevelType w:val="hybridMultilevel"/>
    <w:tmpl w:val="E4868E28"/>
    <w:lvl w:ilvl="0" w:tplc="A210EF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EC54D8E"/>
    <w:multiLevelType w:val="hybridMultilevel"/>
    <w:tmpl w:val="ED3CC3EC"/>
    <w:lvl w:ilvl="0" w:tplc="01B4965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4CB"/>
    <w:rsid w:val="000602C0"/>
    <w:rsid w:val="00117D64"/>
    <w:rsid w:val="001354CB"/>
    <w:rsid w:val="00170735"/>
    <w:rsid w:val="00193B00"/>
    <w:rsid w:val="001A12AC"/>
    <w:rsid w:val="00331781"/>
    <w:rsid w:val="00383565"/>
    <w:rsid w:val="003872F4"/>
    <w:rsid w:val="00444C7D"/>
    <w:rsid w:val="00477FB6"/>
    <w:rsid w:val="00596535"/>
    <w:rsid w:val="005B12D7"/>
    <w:rsid w:val="007062AA"/>
    <w:rsid w:val="007B2E8D"/>
    <w:rsid w:val="007D03E4"/>
    <w:rsid w:val="00872F7C"/>
    <w:rsid w:val="0087704E"/>
    <w:rsid w:val="008E6009"/>
    <w:rsid w:val="009A1694"/>
    <w:rsid w:val="009A4E60"/>
    <w:rsid w:val="009C1092"/>
    <w:rsid w:val="00A2387D"/>
    <w:rsid w:val="00B31B3F"/>
    <w:rsid w:val="00BE5060"/>
    <w:rsid w:val="00CA2B69"/>
    <w:rsid w:val="00CE1758"/>
    <w:rsid w:val="00CE4653"/>
    <w:rsid w:val="00DB5050"/>
    <w:rsid w:val="00E3580B"/>
    <w:rsid w:val="00E755E3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D7"/>
    <w:pPr>
      <w:ind w:left="720"/>
      <w:contextualSpacing/>
    </w:pPr>
  </w:style>
  <w:style w:type="table" w:styleId="a4">
    <w:name w:val="Table Grid"/>
    <w:basedOn w:val="a1"/>
    <w:uiPriority w:val="59"/>
    <w:rsid w:val="00193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14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2025-07-14T10:38:00Z</dcterms:created>
  <dcterms:modified xsi:type="dcterms:W3CDTF">2025-10-03T09:38:00Z</dcterms:modified>
</cp:coreProperties>
</file>